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1AE6" w:rsidRPr="00571AE6" w:rsidRDefault="00571AE6" w:rsidP="00571AE6">
      <w:pPr>
        <w:shd w:val="clear" w:color="auto" w:fill="F5F5F5"/>
        <w:spacing w:after="120" w:line="312" w:lineRule="atLeast"/>
        <w:rPr>
          <w:rFonts w:ascii="Verdana" w:eastAsia="Times New Roman" w:hAnsi="Verdana" w:cs="Times New Roman"/>
          <w:b/>
          <w:bCs/>
          <w:color w:val="101010"/>
          <w:sz w:val="21"/>
          <w:szCs w:val="21"/>
          <w:lang w:eastAsia="hu-HU"/>
        </w:rPr>
      </w:pPr>
      <w:r w:rsidRPr="00571AE6">
        <w:rPr>
          <w:rFonts w:ascii="Verdana" w:eastAsia="Times New Roman" w:hAnsi="Verdana" w:cs="Times New Roman"/>
          <w:b/>
          <w:bCs/>
          <w:color w:val="101010"/>
          <w:sz w:val="21"/>
          <w:szCs w:val="21"/>
          <w:lang w:eastAsia="hu-HU"/>
        </w:rPr>
        <w:t xml:space="preserve">Analóg </w:t>
      </w:r>
      <w:proofErr w:type="spellStart"/>
      <w:r w:rsidRPr="00571AE6">
        <w:rPr>
          <w:rFonts w:ascii="Verdana" w:eastAsia="Times New Roman" w:hAnsi="Verdana" w:cs="Times New Roman"/>
          <w:b/>
          <w:bCs/>
          <w:color w:val="101010"/>
          <w:sz w:val="21"/>
          <w:szCs w:val="21"/>
          <w:lang w:eastAsia="hu-HU"/>
        </w:rPr>
        <w:t>kivezérlésmérő</w:t>
      </w:r>
      <w:proofErr w:type="spellEnd"/>
    </w:p>
    <w:p w:rsidR="00571AE6" w:rsidRPr="00571AE6" w:rsidRDefault="00571AE6" w:rsidP="00571AE6">
      <w:pPr>
        <w:shd w:val="clear" w:color="auto" w:fill="F5F5F5"/>
        <w:spacing w:after="150" w:line="312" w:lineRule="atLeast"/>
        <w:rPr>
          <w:rFonts w:ascii="Verdana" w:eastAsia="Times New Roman" w:hAnsi="Verdana" w:cs="Times New Roman"/>
          <w:color w:val="555555"/>
          <w:sz w:val="18"/>
          <w:szCs w:val="18"/>
          <w:lang w:eastAsia="hu-HU"/>
        </w:rPr>
      </w:pPr>
      <w:r w:rsidRPr="00571AE6">
        <w:rPr>
          <w:rFonts w:ascii="Verdana" w:eastAsia="Times New Roman" w:hAnsi="Verdana" w:cs="Times New Roman"/>
          <w:color w:val="555555"/>
          <w:sz w:val="18"/>
          <w:szCs w:val="18"/>
          <w:lang w:eastAsia="hu-HU"/>
        </w:rPr>
        <w:t xml:space="preserve">Szerző: </w:t>
      </w:r>
      <w:hyperlink r:id="rId5" w:tooltip="proli007 adatlapja" w:history="1">
        <w:r w:rsidRPr="00571AE6">
          <w:rPr>
            <w:rFonts w:ascii="Verdana" w:eastAsia="Times New Roman" w:hAnsi="Verdana" w:cs="Times New Roman"/>
            <w:color w:val="000000"/>
            <w:sz w:val="18"/>
            <w:lang w:eastAsia="hu-HU"/>
          </w:rPr>
          <w:t>proli007</w:t>
        </w:r>
      </w:hyperlink>
      <w:r w:rsidRPr="00571AE6">
        <w:rPr>
          <w:rFonts w:ascii="Verdana" w:eastAsia="Times New Roman" w:hAnsi="Verdana" w:cs="Times New Roman"/>
          <w:color w:val="555555"/>
          <w:sz w:val="18"/>
          <w:szCs w:val="18"/>
          <w:lang w:eastAsia="hu-HU"/>
        </w:rPr>
        <w:t xml:space="preserve">, idő: </w:t>
      </w:r>
      <w:proofErr w:type="spellStart"/>
      <w:r w:rsidRPr="00571AE6">
        <w:rPr>
          <w:rFonts w:ascii="Verdana" w:eastAsia="Times New Roman" w:hAnsi="Verdana" w:cs="Times New Roman"/>
          <w:color w:val="555555"/>
          <w:sz w:val="18"/>
          <w:szCs w:val="18"/>
          <w:lang w:eastAsia="hu-HU"/>
        </w:rPr>
        <w:t>Ápr</w:t>
      </w:r>
      <w:proofErr w:type="spellEnd"/>
      <w:r w:rsidRPr="00571AE6">
        <w:rPr>
          <w:rFonts w:ascii="Verdana" w:eastAsia="Times New Roman" w:hAnsi="Verdana" w:cs="Times New Roman"/>
          <w:color w:val="555555"/>
          <w:sz w:val="18"/>
          <w:szCs w:val="18"/>
          <w:lang w:eastAsia="hu-HU"/>
        </w:rPr>
        <w:t xml:space="preserve"> 14, 2009, Olvasva: 20424 </w:t>
      </w:r>
    </w:p>
    <w:p w:rsidR="00571AE6" w:rsidRPr="00571AE6" w:rsidRDefault="00571AE6" w:rsidP="00571AE6">
      <w:pPr>
        <w:pBdr>
          <w:bottom w:val="single" w:sz="6" w:space="1" w:color="auto"/>
        </w:pBdr>
        <w:spacing w:after="15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hu-HU"/>
        </w:rPr>
      </w:pPr>
      <w:r w:rsidRPr="00571AE6">
        <w:rPr>
          <w:rFonts w:ascii="Arial" w:eastAsia="Times New Roman" w:hAnsi="Arial" w:cs="Arial"/>
          <w:vanish/>
          <w:sz w:val="16"/>
          <w:szCs w:val="16"/>
          <w:lang w:eastAsia="hu-HU"/>
        </w:rPr>
        <w:t>Az űrlap teteje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67"/>
        <w:gridCol w:w="3420"/>
        <w:gridCol w:w="336"/>
        <w:gridCol w:w="2966"/>
        <w:gridCol w:w="240"/>
        <w:gridCol w:w="240"/>
        <w:gridCol w:w="498"/>
        <w:gridCol w:w="240"/>
        <w:gridCol w:w="255"/>
      </w:tblGrid>
      <w:tr w:rsidR="00571AE6" w:rsidRPr="00571AE6" w:rsidTr="00571AE6">
        <w:trPr>
          <w:tblCellSpacing w:w="15" w:type="dxa"/>
        </w:trPr>
        <w:tc>
          <w:tcPr>
            <w:tcW w:w="50" w:type="pct"/>
            <w:vAlign w:val="center"/>
            <w:hideMark/>
          </w:tcPr>
          <w:p w:rsidR="00571AE6" w:rsidRPr="00571AE6" w:rsidRDefault="00571AE6" w:rsidP="00571AE6">
            <w:pPr>
              <w:spacing w:after="0" w:line="312" w:lineRule="atLeast"/>
              <w:rPr>
                <w:rFonts w:ascii="Verdana" w:eastAsia="Times New Roman" w:hAnsi="Verdana" w:cs="Times New Roman"/>
                <w:sz w:val="18"/>
                <w:szCs w:val="18"/>
                <w:lang w:eastAsia="hu-HU"/>
              </w:rPr>
            </w:pPr>
            <w:r w:rsidRPr="00571AE6">
              <w:rPr>
                <w:rFonts w:ascii="Verdana" w:eastAsia="Times New Roman" w:hAnsi="Verdana" w:cs="Times New Roman"/>
                <w:b/>
                <w:bCs/>
                <w:sz w:val="18"/>
                <w:szCs w:val="18"/>
                <w:lang w:eastAsia="hu-HU"/>
              </w:rPr>
              <w:t>Lapozás:</w:t>
            </w:r>
          </w:p>
        </w:tc>
        <w:tc>
          <w:tcPr>
            <w:tcW w:w="50" w:type="pct"/>
            <w:vAlign w:val="center"/>
            <w:hideMark/>
          </w:tcPr>
          <w:p w:rsidR="00571AE6" w:rsidRPr="00571AE6" w:rsidRDefault="00571AE6" w:rsidP="00571AE6">
            <w:pPr>
              <w:spacing w:after="0" w:line="312" w:lineRule="atLeast"/>
              <w:rPr>
                <w:rFonts w:ascii="Verdana" w:eastAsia="Times New Roman" w:hAnsi="Verdana" w:cs="Times New Roman"/>
                <w:sz w:val="18"/>
                <w:szCs w:val="18"/>
                <w:lang w:eastAsia="hu-HU"/>
              </w:rPr>
            </w:pPr>
            <w:r w:rsidRPr="00571AE6">
              <w:rPr>
                <w:rFonts w:ascii="Verdana" w:eastAsia="Times New Roman" w:hAnsi="Verdana" w:cs="Times New Roman"/>
                <w:sz w:val="18"/>
                <w:szCs w:val="18"/>
                <w:lang w:eastAsia="hu-HU"/>
              </w:rP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7" type="#_x0000_t75" style="width:168pt;height:18pt" o:ole="">
                  <v:imagedata r:id="rId6" o:title=""/>
                </v:shape>
                <w:control r:id="rId7" w:name="DefaultOcxName" w:shapeid="_x0000_i1037"/>
              </w:object>
            </w:r>
          </w:p>
        </w:tc>
        <w:tc>
          <w:tcPr>
            <w:tcW w:w="50" w:type="pct"/>
            <w:vAlign w:val="center"/>
            <w:hideMark/>
          </w:tcPr>
          <w:p w:rsidR="00571AE6" w:rsidRPr="00571AE6" w:rsidRDefault="00571AE6" w:rsidP="00571AE6">
            <w:pPr>
              <w:spacing w:after="0" w:line="312" w:lineRule="atLeast"/>
              <w:rPr>
                <w:rFonts w:ascii="Verdana" w:eastAsia="Times New Roman" w:hAnsi="Verdana" w:cs="Times New Roman"/>
                <w:sz w:val="18"/>
                <w:szCs w:val="18"/>
                <w:lang w:eastAsia="hu-HU"/>
              </w:rPr>
            </w:pPr>
            <w:hyperlink r:id="rId8" w:history="1">
              <w:r w:rsidRPr="00571AE6">
                <w:rPr>
                  <w:rFonts w:ascii="Verdana" w:eastAsia="Times New Roman" w:hAnsi="Verdana" w:cs="Times New Roman"/>
                  <w:b/>
                  <w:bCs/>
                  <w:color w:val="333333"/>
                  <w:sz w:val="17"/>
                  <w:lang w:eastAsia="hu-HU"/>
                </w:rPr>
                <w:t>OK</w:t>
              </w:r>
            </w:hyperlink>
          </w:p>
        </w:tc>
        <w:tc>
          <w:tcPr>
            <w:tcW w:w="2500" w:type="pct"/>
            <w:vAlign w:val="center"/>
            <w:hideMark/>
          </w:tcPr>
          <w:p w:rsidR="00571AE6" w:rsidRPr="00571AE6" w:rsidRDefault="00571AE6" w:rsidP="00571AE6">
            <w:pPr>
              <w:spacing w:after="0" w:line="312" w:lineRule="atLeast"/>
              <w:rPr>
                <w:rFonts w:ascii="Verdana" w:eastAsia="Times New Roman" w:hAnsi="Verdana" w:cs="Times New Roman"/>
                <w:sz w:val="18"/>
                <w:szCs w:val="18"/>
                <w:lang w:eastAsia="hu-HU"/>
              </w:rPr>
            </w:pPr>
          </w:p>
        </w:tc>
        <w:tc>
          <w:tcPr>
            <w:tcW w:w="50" w:type="pct"/>
            <w:vAlign w:val="center"/>
            <w:hideMark/>
          </w:tcPr>
          <w:p w:rsidR="00571AE6" w:rsidRPr="00571AE6" w:rsidRDefault="00571AE6" w:rsidP="00571AE6">
            <w:pPr>
              <w:spacing w:after="0" w:line="312" w:lineRule="atLeast"/>
              <w:rPr>
                <w:rFonts w:ascii="Verdana" w:eastAsia="Times New Roman" w:hAnsi="Verdana" w:cs="Times New Roman"/>
                <w:sz w:val="18"/>
                <w:szCs w:val="18"/>
                <w:lang w:eastAsia="hu-HU"/>
              </w:rPr>
            </w:pPr>
            <w:r>
              <w:rPr>
                <w:rFonts w:ascii="Verdana" w:eastAsia="Times New Roman" w:hAnsi="Verdana" w:cs="Times New Roman"/>
                <w:noProof/>
                <w:color w:val="000000"/>
                <w:sz w:val="18"/>
                <w:szCs w:val="18"/>
                <w:lang w:eastAsia="hu-HU"/>
              </w:rPr>
              <w:drawing>
                <wp:inline distT="0" distB="0" distL="0" distR="0">
                  <wp:extent cx="95250" cy="95250"/>
                  <wp:effectExtent l="19050" t="0" r="0" b="0"/>
                  <wp:docPr id="1" name="Kép 1" descr="http://www.hobbielektronika.hu/pic/arrfirst.gif">
                    <a:hlinkClick xmlns:a="http://schemas.openxmlformats.org/drawingml/2006/main" r:id="rId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hobbielektronika.hu/pic/arrfirst.gif">
                            <a:hlinkClick r:id="rId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" w:type="pct"/>
            <w:vAlign w:val="center"/>
            <w:hideMark/>
          </w:tcPr>
          <w:p w:rsidR="00571AE6" w:rsidRPr="00571AE6" w:rsidRDefault="00571AE6" w:rsidP="00571AE6">
            <w:pPr>
              <w:spacing w:after="0" w:line="312" w:lineRule="atLeast"/>
              <w:rPr>
                <w:rFonts w:ascii="Verdana" w:eastAsia="Times New Roman" w:hAnsi="Verdana" w:cs="Times New Roman"/>
                <w:sz w:val="18"/>
                <w:szCs w:val="18"/>
                <w:lang w:eastAsia="hu-HU"/>
              </w:rPr>
            </w:pPr>
            <w:r>
              <w:rPr>
                <w:rFonts w:ascii="Verdana" w:eastAsia="Times New Roman" w:hAnsi="Verdana" w:cs="Times New Roman"/>
                <w:noProof/>
                <w:color w:val="000000"/>
                <w:sz w:val="18"/>
                <w:szCs w:val="18"/>
                <w:lang w:eastAsia="hu-HU"/>
              </w:rPr>
              <w:drawing>
                <wp:inline distT="0" distB="0" distL="0" distR="0">
                  <wp:extent cx="95250" cy="95250"/>
                  <wp:effectExtent l="19050" t="0" r="0" b="0"/>
                  <wp:docPr id="2" name="Kép 2" descr="http://www.hobbielektronika.hu/pic/arrleft.gif">
                    <a:hlinkClick xmlns:a="http://schemas.openxmlformats.org/drawingml/2006/main" r:id="rId1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www.hobbielektronika.hu/pic/arrleft.gif">
                            <a:hlinkClick r:id="rId1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" w:type="pct"/>
            <w:noWrap/>
            <w:vAlign w:val="center"/>
            <w:hideMark/>
          </w:tcPr>
          <w:p w:rsidR="00571AE6" w:rsidRPr="00571AE6" w:rsidRDefault="00571AE6" w:rsidP="00571AE6">
            <w:pPr>
              <w:spacing w:after="0" w:line="312" w:lineRule="atLeast"/>
              <w:rPr>
                <w:rFonts w:ascii="Verdana" w:eastAsia="Times New Roman" w:hAnsi="Verdana" w:cs="Times New Roman"/>
                <w:sz w:val="18"/>
                <w:szCs w:val="18"/>
                <w:lang w:eastAsia="hu-HU"/>
              </w:rPr>
            </w:pPr>
            <w:r w:rsidRPr="00571AE6">
              <w:rPr>
                <w:rFonts w:ascii="Verdana" w:eastAsia="Times New Roman" w:hAnsi="Verdana" w:cs="Times New Roman"/>
                <w:sz w:val="18"/>
                <w:szCs w:val="18"/>
                <w:lang w:eastAsia="hu-HU"/>
              </w:rPr>
              <w:t>5 / 6</w:t>
            </w:r>
          </w:p>
        </w:tc>
        <w:tc>
          <w:tcPr>
            <w:tcW w:w="50" w:type="pct"/>
            <w:vAlign w:val="center"/>
            <w:hideMark/>
          </w:tcPr>
          <w:p w:rsidR="00571AE6" w:rsidRPr="00571AE6" w:rsidRDefault="00571AE6" w:rsidP="00571AE6">
            <w:pPr>
              <w:spacing w:after="0" w:line="312" w:lineRule="atLeast"/>
              <w:rPr>
                <w:rFonts w:ascii="Verdana" w:eastAsia="Times New Roman" w:hAnsi="Verdana" w:cs="Times New Roman"/>
                <w:sz w:val="18"/>
                <w:szCs w:val="18"/>
                <w:lang w:eastAsia="hu-HU"/>
              </w:rPr>
            </w:pPr>
            <w:r>
              <w:rPr>
                <w:rFonts w:ascii="Verdana" w:eastAsia="Times New Roman" w:hAnsi="Verdana" w:cs="Times New Roman"/>
                <w:noProof/>
                <w:color w:val="000000"/>
                <w:sz w:val="18"/>
                <w:szCs w:val="18"/>
                <w:lang w:eastAsia="hu-HU"/>
              </w:rPr>
              <w:drawing>
                <wp:inline distT="0" distB="0" distL="0" distR="0">
                  <wp:extent cx="95250" cy="95250"/>
                  <wp:effectExtent l="19050" t="0" r="0" b="0"/>
                  <wp:docPr id="3" name="Kép 3" descr="http://www.hobbielektronika.hu/pic/arrright.gif">
                    <a:hlinkClick xmlns:a="http://schemas.openxmlformats.org/drawingml/2006/main" r:id="rId1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hobbielektronika.hu/pic/arrright.gif">
                            <a:hlinkClick r:id="rId1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" w:type="pct"/>
            <w:vAlign w:val="center"/>
            <w:hideMark/>
          </w:tcPr>
          <w:p w:rsidR="00571AE6" w:rsidRPr="00571AE6" w:rsidRDefault="00571AE6" w:rsidP="00571AE6">
            <w:pPr>
              <w:spacing w:after="0" w:line="312" w:lineRule="atLeast"/>
              <w:rPr>
                <w:rFonts w:ascii="Verdana" w:eastAsia="Times New Roman" w:hAnsi="Verdana" w:cs="Times New Roman"/>
                <w:sz w:val="18"/>
                <w:szCs w:val="18"/>
                <w:lang w:eastAsia="hu-HU"/>
              </w:rPr>
            </w:pPr>
            <w:r>
              <w:rPr>
                <w:rFonts w:ascii="Verdana" w:eastAsia="Times New Roman" w:hAnsi="Verdana" w:cs="Times New Roman"/>
                <w:noProof/>
                <w:color w:val="000000"/>
                <w:sz w:val="18"/>
                <w:szCs w:val="18"/>
                <w:lang w:eastAsia="hu-HU"/>
              </w:rPr>
              <w:drawing>
                <wp:inline distT="0" distB="0" distL="0" distR="0">
                  <wp:extent cx="95250" cy="95250"/>
                  <wp:effectExtent l="19050" t="0" r="0" b="0"/>
                  <wp:docPr id="4" name="Kép 4" descr="http://www.hobbielektronika.hu/pic/arrlast.gif">
                    <a:hlinkClick xmlns:a="http://schemas.openxmlformats.org/drawingml/2006/main" r:id="rId1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hobbielektronika.hu/pic/arrlast.gif">
                            <a:hlinkClick r:id="rId1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71AE6" w:rsidRPr="00571AE6" w:rsidRDefault="00571AE6" w:rsidP="00571AE6">
      <w:pPr>
        <w:pBdr>
          <w:top w:val="single" w:sz="6" w:space="1" w:color="auto"/>
        </w:pBdr>
        <w:spacing w:after="15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hu-HU"/>
        </w:rPr>
      </w:pPr>
      <w:r w:rsidRPr="00571AE6">
        <w:rPr>
          <w:rFonts w:ascii="Arial" w:eastAsia="Times New Roman" w:hAnsi="Arial" w:cs="Arial"/>
          <w:vanish/>
          <w:sz w:val="16"/>
          <w:szCs w:val="16"/>
          <w:lang w:eastAsia="hu-HU"/>
        </w:rPr>
        <w:t>Az űrlap alja</w:t>
      </w:r>
    </w:p>
    <w:p w:rsidR="00571AE6" w:rsidRPr="00571AE6" w:rsidRDefault="00571AE6" w:rsidP="00571AE6">
      <w:pPr>
        <w:spacing w:before="150" w:after="150" w:line="360" w:lineRule="atLeast"/>
        <w:rPr>
          <w:rFonts w:ascii="Verdana" w:eastAsia="Times New Roman" w:hAnsi="Verdana" w:cs="Times New Roman"/>
          <w:sz w:val="18"/>
          <w:szCs w:val="18"/>
          <w:lang w:eastAsia="hu-HU"/>
        </w:rPr>
      </w:pPr>
      <w:r w:rsidRPr="00571AE6">
        <w:rPr>
          <w:rFonts w:ascii="Verdana" w:eastAsia="Times New Roman" w:hAnsi="Verdana" w:cs="Times New Roman"/>
          <w:color w:val="FF0000"/>
          <w:sz w:val="18"/>
          <w:szCs w:val="18"/>
          <w:lang w:eastAsia="hu-HU"/>
        </w:rPr>
        <w:t>Figyelem!</w:t>
      </w:r>
    </w:p>
    <w:p w:rsidR="00571AE6" w:rsidRPr="00571AE6" w:rsidRDefault="00571AE6" w:rsidP="00571AE6">
      <w:pPr>
        <w:spacing w:before="150" w:after="150" w:line="360" w:lineRule="atLeast"/>
        <w:rPr>
          <w:rFonts w:ascii="Verdana" w:eastAsia="Times New Roman" w:hAnsi="Verdana" w:cs="Times New Roman"/>
          <w:sz w:val="18"/>
          <w:szCs w:val="18"/>
          <w:lang w:eastAsia="hu-HU"/>
        </w:rPr>
      </w:pPr>
      <w:r w:rsidRPr="00571AE6">
        <w:rPr>
          <w:rFonts w:ascii="Verdana" w:eastAsia="Times New Roman" w:hAnsi="Verdana" w:cs="Times New Roman"/>
          <w:color w:val="FF0000"/>
          <w:sz w:val="18"/>
          <w:szCs w:val="18"/>
          <w:lang w:eastAsia="hu-HU"/>
        </w:rPr>
        <w:t>Amennyiben az áramkörünket a végfok magas tápfeszültségéről járatjuk, előzetesen célszerű alacsonyabb tápfeszültségről éleszteni a készüléket.</w:t>
      </w:r>
    </w:p>
    <w:p w:rsidR="00571AE6" w:rsidRPr="00571AE6" w:rsidRDefault="00571AE6" w:rsidP="00571AE6">
      <w:pPr>
        <w:spacing w:before="150" w:after="150" w:line="360" w:lineRule="atLeast"/>
        <w:rPr>
          <w:rFonts w:ascii="Verdana" w:eastAsia="Times New Roman" w:hAnsi="Verdana" w:cs="Times New Roman"/>
          <w:sz w:val="18"/>
          <w:szCs w:val="18"/>
          <w:lang w:eastAsia="hu-HU"/>
        </w:rPr>
      </w:pPr>
      <w:r w:rsidRPr="00571AE6">
        <w:rPr>
          <w:rFonts w:ascii="Verdana" w:eastAsia="Times New Roman" w:hAnsi="Verdana" w:cs="Times New Roman"/>
          <w:i/>
          <w:iCs/>
          <w:sz w:val="18"/>
          <w:lang w:eastAsia="hu-HU"/>
        </w:rPr>
        <w:t xml:space="preserve">De vigyázzunk, hogy ha a </w:t>
      </w:r>
      <w:proofErr w:type="spellStart"/>
      <w:r w:rsidRPr="00571AE6">
        <w:rPr>
          <w:rFonts w:ascii="Verdana" w:eastAsia="Times New Roman" w:hAnsi="Verdana" w:cs="Times New Roman"/>
          <w:i/>
          <w:iCs/>
          <w:sz w:val="18"/>
          <w:lang w:eastAsia="hu-HU"/>
        </w:rPr>
        <w:t>Zener-re</w:t>
      </w:r>
      <w:proofErr w:type="spellEnd"/>
      <w:r w:rsidRPr="00571AE6">
        <w:rPr>
          <w:rFonts w:ascii="Verdana" w:eastAsia="Times New Roman" w:hAnsi="Verdana" w:cs="Times New Roman"/>
          <w:i/>
          <w:iCs/>
          <w:sz w:val="18"/>
          <w:lang w:eastAsia="hu-HU"/>
        </w:rPr>
        <w:t xml:space="preserve"> csatlakozunk a tápegységünkkel, annak áramkorlátját előzőleg állítsuk be 10 mA-re. Bemérés után mindenképen ellenőrizzük, hogy a </w:t>
      </w:r>
      <w:proofErr w:type="spellStart"/>
      <w:r w:rsidRPr="00571AE6">
        <w:rPr>
          <w:rFonts w:ascii="Verdana" w:eastAsia="Times New Roman" w:hAnsi="Verdana" w:cs="Times New Roman"/>
          <w:i/>
          <w:iCs/>
          <w:sz w:val="18"/>
          <w:lang w:eastAsia="hu-HU"/>
        </w:rPr>
        <w:t>Zener</w:t>
      </w:r>
      <w:proofErr w:type="spellEnd"/>
      <w:r w:rsidRPr="00571AE6">
        <w:rPr>
          <w:rFonts w:ascii="Verdana" w:eastAsia="Times New Roman" w:hAnsi="Verdana" w:cs="Times New Roman"/>
          <w:i/>
          <w:iCs/>
          <w:sz w:val="18"/>
          <w:lang w:eastAsia="hu-HU"/>
        </w:rPr>
        <w:t xml:space="preserve"> és az R13 </w:t>
      </w:r>
      <w:proofErr w:type="spellStart"/>
      <w:r w:rsidRPr="00571AE6">
        <w:rPr>
          <w:rFonts w:ascii="Verdana" w:eastAsia="Times New Roman" w:hAnsi="Verdana" w:cs="Times New Roman"/>
          <w:i/>
          <w:iCs/>
          <w:sz w:val="18"/>
          <w:lang w:eastAsia="hu-HU"/>
        </w:rPr>
        <w:t>előtétellenállás</w:t>
      </w:r>
      <w:proofErr w:type="spellEnd"/>
      <w:r w:rsidRPr="00571AE6">
        <w:rPr>
          <w:rFonts w:ascii="Verdana" w:eastAsia="Times New Roman" w:hAnsi="Verdana" w:cs="Times New Roman"/>
          <w:i/>
          <w:iCs/>
          <w:sz w:val="18"/>
          <w:lang w:eastAsia="hu-HU"/>
        </w:rPr>
        <w:t xml:space="preserve"> megfelelően és értékhelyesen került-e az áramkörünkbe!</w:t>
      </w:r>
    </w:p>
    <w:p w:rsidR="00571AE6" w:rsidRPr="00571AE6" w:rsidRDefault="00571AE6" w:rsidP="00571AE6">
      <w:pPr>
        <w:numPr>
          <w:ilvl w:val="0"/>
          <w:numId w:val="1"/>
        </w:numPr>
        <w:spacing w:before="100" w:beforeAutospacing="1" w:after="100" w:afterAutospacing="1" w:line="360" w:lineRule="atLeast"/>
        <w:ind w:left="45"/>
        <w:rPr>
          <w:rFonts w:ascii="Verdana" w:eastAsia="Times New Roman" w:hAnsi="Verdana" w:cs="Times New Roman"/>
          <w:sz w:val="18"/>
          <w:szCs w:val="18"/>
          <w:lang w:eastAsia="hu-HU"/>
        </w:rPr>
      </w:pPr>
      <w:r w:rsidRPr="00571AE6">
        <w:rPr>
          <w:rFonts w:ascii="Verdana" w:eastAsia="Times New Roman" w:hAnsi="Verdana" w:cs="Times New Roman"/>
          <w:sz w:val="18"/>
          <w:szCs w:val="18"/>
          <w:lang w:eastAsia="hu-HU"/>
        </w:rPr>
        <w:t xml:space="preserve">Számítsuk ki az R13 ellenállás értékét. Ehhez a tényleges tápfeszültségből levonjuk a </w:t>
      </w:r>
      <w:proofErr w:type="spellStart"/>
      <w:r w:rsidRPr="00571AE6">
        <w:rPr>
          <w:rFonts w:ascii="Verdana" w:eastAsia="Times New Roman" w:hAnsi="Verdana" w:cs="Times New Roman"/>
          <w:sz w:val="18"/>
          <w:szCs w:val="18"/>
          <w:lang w:eastAsia="hu-HU"/>
        </w:rPr>
        <w:t>Zener</w:t>
      </w:r>
      <w:proofErr w:type="spellEnd"/>
      <w:r w:rsidRPr="00571AE6">
        <w:rPr>
          <w:rFonts w:ascii="Verdana" w:eastAsia="Times New Roman" w:hAnsi="Verdana" w:cs="Times New Roman"/>
          <w:sz w:val="18"/>
          <w:szCs w:val="18"/>
          <w:lang w:eastAsia="hu-HU"/>
        </w:rPr>
        <w:t xml:space="preserve"> 12 </w:t>
      </w:r>
      <w:proofErr w:type="spellStart"/>
      <w:r w:rsidRPr="00571AE6">
        <w:rPr>
          <w:rFonts w:ascii="Verdana" w:eastAsia="Times New Roman" w:hAnsi="Verdana" w:cs="Times New Roman"/>
          <w:sz w:val="18"/>
          <w:szCs w:val="18"/>
          <w:lang w:eastAsia="hu-HU"/>
        </w:rPr>
        <w:t>V-os</w:t>
      </w:r>
      <w:proofErr w:type="spellEnd"/>
      <w:r w:rsidRPr="00571AE6">
        <w:rPr>
          <w:rFonts w:ascii="Verdana" w:eastAsia="Times New Roman" w:hAnsi="Verdana" w:cs="Times New Roman"/>
          <w:sz w:val="18"/>
          <w:szCs w:val="18"/>
          <w:lang w:eastAsia="hu-HU"/>
        </w:rPr>
        <w:t xml:space="preserve"> feszültségét, majd a kapott értéket elosztjuk 10-el (10 mA áramot feltételezve) Az R13 értékét így </w:t>
      </w:r>
      <w:proofErr w:type="spellStart"/>
      <w:r w:rsidRPr="00571AE6">
        <w:rPr>
          <w:rFonts w:ascii="Verdana" w:eastAsia="Times New Roman" w:hAnsi="Verdana" w:cs="Times New Roman"/>
          <w:sz w:val="18"/>
          <w:szCs w:val="18"/>
          <w:lang w:eastAsia="hu-HU"/>
        </w:rPr>
        <w:t>kOhm-ban</w:t>
      </w:r>
      <w:proofErr w:type="spellEnd"/>
      <w:r w:rsidRPr="00571AE6">
        <w:rPr>
          <w:rFonts w:ascii="Verdana" w:eastAsia="Times New Roman" w:hAnsi="Verdana" w:cs="Times New Roman"/>
          <w:sz w:val="18"/>
          <w:szCs w:val="18"/>
          <w:lang w:eastAsia="hu-HU"/>
        </w:rPr>
        <w:t xml:space="preserve"> kapjuk meg.</w:t>
      </w:r>
    </w:p>
    <w:p w:rsidR="00571AE6" w:rsidRPr="00571AE6" w:rsidRDefault="00571AE6" w:rsidP="00571AE6">
      <w:pPr>
        <w:numPr>
          <w:ilvl w:val="0"/>
          <w:numId w:val="1"/>
        </w:numPr>
        <w:spacing w:before="100" w:beforeAutospacing="1" w:after="100" w:afterAutospacing="1" w:line="360" w:lineRule="atLeast"/>
        <w:ind w:left="45"/>
        <w:rPr>
          <w:rFonts w:ascii="Verdana" w:eastAsia="Times New Roman" w:hAnsi="Verdana" w:cs="Times New Roman"/>
          <w:sz w:val="18"/>
          <w:szCs w:val="18"/>
          <w:lang w:eastAsia="hu-HU"/>
        </w:rPr>
      </w:pPr>
      <w:r w:rsidRPr="00571AE6">
        <w:rPr>
          <w:rFonts w:ascii="Verdana" w:eastAsia="Times New Roman" w:hAnsi="Verdana" w:cs="Times New Roman"/>
          <w:sz w:val="18"/>
          <w:szCs w:val="18"/>
          <w:lang w:eastAsia="hu-HU"/>
        </w:rPr>
        <w:t xml:space="preserve">Határozzuk meg a műszer </w:t>
      </w:r>
      <w:proofErr w:type="spellStart"/>
      <w:r w:rsidRPr="00571AE6">
        <w:rPr>
          <w:rFonts w:ascii="Verdana" w:eastAsia="Times New Roman" w:hAnsi="Verdana" w:cs="Times New Roman"/>
          <w:sz w:val="18"/>
          <w:szCs w:val="18"/>
          <w:lang w:eastAsia="hu-HU"/>
        </w:rPr>
        <w:t>előtétellenállásait</w:t>
      </w:r>
      <w:proofErr w:type="spellEnd"/>
      <w:r w:rsidRPr="00571AE6">
        <w:rPr>
          <w:rFonts w:ascii="Verdana" w:eastAsia="Times New Roman" w:hAnsi="Verdana" w:cs="Times New Roman"/>
          <w:sz w:val="18"/>
          <w:szCs w:val="18"/>
          <w:lang w:eastAsia="hu-HU"/>
        </w:rPr>
        <w:t xml:space="preserve">. Ha ismert a műszer 0 dB kitéréshez tartozó árama és kapocsfeszültsége, akkor a kapocsfeszültséget vonjuk le a névleges szint (5 V) értékéből, és osszuk el a műszerárammal: R11 = </w:t>
      </w:r>
      <w:proofErr w:type="gramStart"/>
      <w:r w:rsidRPr="00571AE6">
        <w:rPr>
          <w:rFonts w:ascii="Verdana" w:eastAsia="Times New Roman" w:hAnsi="Verdana" w:cs="Times New Roman"/>
          <w:sz w:val="18"/>
          <w:szCs w:val="18"/>
          <w:lang w:eastAsia="hu-HU"/>
        </w:rPr>
        <w:t>( 5</w:t>
      </w:r>
      <w:proofErr w:type="gramEnd"/>
      <w:r w:rsidRPr="00571AE6">
        <w:rPr>
          <w:rFonts w:ascii="Verdana" w:eastAsia="Times New Roman" w:hAnsi="Verdana" w:cs="Times New Roman"/>
          <w:sz w:val="18"/>
          <w:szCs w:val="18"/>
          <w:lang w:eastAsia="hu-HU"/>
        </w:rPr>
        <w:t xml:space="preserve"> V - </w:t>
      </w:r>
      <w:proofErr w:type="spellStart"/>
      <w:r w:rsidRPr="00571AE6">
        <w:rPr>
          <w:rFonts w:ascii="Verdana" w:eastAsia="Times New Roman" w:hAnsi="Verdana" w:cs="Times New Roman"/>
          <w:sz w:val="18"/>
          <w:szCs w:val="18"/>
          <w:lang w:eastAsia="hu-HU"/>
        </w:rPr>
        <w:t>U</w:t>
      </w:r>
      <w:r w:rsidRPr="00571AE6">
        <w:rPr>
          <w:rFonts w:ascii="Verdana" w:eastAsia="Times New Roman" w:hAnsi="Verdana" w:cs="Times New Roman"/>
          <w:sz w:val="15"/>
          <w:szCs w:val="15"/>
          <w:lang w:eastAsia="hu-HU"/>
        </w:rPr>
        <w:t>m</w:t>
      </w:r>
      <w:proofErr w:type="spellEnd"/>
      <w:r w:rsidRPr="00571AE6">
        <w:rPr>
          <w:rFonts w:ascii="Verdana" w:eastAsia="Times New Roman" w:hAnsi="Verdana" w:cs="Times New Roman"/>
          <w:sz w:val="18"/>
          <w:szCs w:val="18"/>
          <w:lang w:eastAsia="hu-HU"/>
        </w:rPr>
        <w:t xml:space="preserve">) / </w:t>
      </w:r>
      <w:proofErr w:type="spellStart"/>
      <w:r w:rsidRPr="00571AE6">
        <w:rPr>
          <w:rFonts w:ascii="Verdana" w:eastAsia="Times New Roman" w:hAnsi="Verdana" w:cs="Times New Roman"/>
          <w:sz w:val="18"/>
          <w:szCs w:val="18"/>
          <w:lang w:eastAsia="hu-HU"/>
        </w:rPr>
        <w:t>I</w:t>
      </w:r>
      <w:r w:rsidRPr="00571AE6">
        <w:rPr>
          <w:rFonts w:ascii="Verdana" w:eastAsia="Times New Roman" w:hAnsi="Verdana" w:cs="Times New Roman"/>
          <w:sz w:val="15"/>
          <w:szCs w:val="15"/>
          <w:lang w:eastAsia="hu-HU"/>
        </w:rPr>
        <w:t>m</w:t>
      </w:r>
      <w:proofErr w:type="spellEnd"/>
      <w:r w:rsidRPr="00571AE6">
        <w:rPr>
          <w:rFonts w:ascii="Verdana" w:eastAsia="Times New Roman" w:hAnsi="Verdana" w:cs="Times New Roman"/>
          <w:sz w:val="18"/>
          <w:szCs w:val="18"/>
          <w:lang w:eastAsia="hu-HU"/>
        </w:rPr>
        <w:t xml:space="preserve"> . Válasszunk az ellenállás-sorból a számítotthoz közeli értéket (R12 értéke ezzel azonos). Ha nem ismertek a műszerünk paraméterei, akkor válasszunk akkora előtét ellenállást, ami 5 V tápfeszültségről a műszer mutatóját 0 dB jelzéséig téríti ki. </w:t>
      </w:r>
      <w:r w:rsidRPr="00571AE6">
        <w:rPr>
          <w:rFonts w:ascii="Verdana" w:eastAsia="Times New Roman" w:hAnsi="Verdana" w:cs="Times New Roman"/>
          <w:i/>
          <w:iCs/>
          <w:sz w:val="18"/>
          <w:szCs w:val="18"/>
          <w:lang w:eastAsia="hu-HU"/>
        </w:rPr>
        <w:br/>
      </w:r>
      <w:r w:rsidRPr="00571AE6">
        <w:rPr>
          <w:rFonts w:ascii="Verdana" w:eastAsia="Times New Roman" w:hAnsi="Verdana" w:cs="Times New Roman"/>
          <w:i/>
          <w:iCs/>
          <w:sz w:val="18"/>
          <w:lang w:eastAsia="hu-HU"/>
        </w:rPr>
        <w:t>Használhatunk a célra potenciométert is, de az ellenállás értékét fokozatosan csökkentsük, és mindenképen kössünk sorba a potenciométerrel egy fix 1</w:t>
      </w:r>
      <w:proofErr w:type="gramStart"/>
      <w:r w:rsidRPr="00571AE6">
        <w:rPr>
          <w:rFonts w:ascii="Verdana" w:eastAsia="Times New Roman" w:hAnsi="Verdana" w:cs="Times New Roman"/>
          <w:i/>
          <w:iCs/>
          <w:sz w:val="18"/>
          <w:lang w:eastAsia="hu-HU"/>
        </w:rPr>
        <w:t>..</w:t>
      </w:r>
      <w:proofErr w:type="gramEnd"/>
      <w:r w:rsidRPr="00571AE6">
        <w:rPr>
          <w:rFonts w:ascii="Verdana" w:eastAsia="Times New Roman" w:hAnsi="Verdana" w:cs="Times New Roman"/>
          <w:i/>
          <w:iCs/>
          <w:sz w:val="18"/>
          <w:lang w:eastAsia="hu-HU"/>
        </w:rPr>
        <w:t xml:space="preserve">2 </w:t>
      </w:r>
      <w:proofErr w:type="spellStart"/>
      <w:r w:rsidRPr="00571AE6">
        <w:rPr>
          <w:rFonts w:ascii="Verdana" w:eastAsia="Times New Roman" w:hAnsi="Verdana" w:cs="Times New Roman"/>
          <w:i/>
          <w:iCs/>
          <w:sz w:val="18"/>
          <w:lang w:eastAsia="hu-HU"/>
        </w:rPr>
        <w:t>kOhm-os</w:t>
      </w:r>
      <w:proofErr w:type="spellEnd"/>
      <w:r w:rsidRPr="00571AE6">
        <w:rPr>
          <w:rFonts w:ascii="Verdana" w:eastAsia="Times New Roman" w:hAnsi="Verdana" w:cs="Times New Roman"/>
          <w:i/>
          <w:iCs/>
          <w:sz w:val="18"/>
          <w:lang w:eastAsia="hu-HU"/>
        </w:rPr>
        <w:t xml:space="preserve"> ellenállást is, a műszerhalál megakadályozása céljából.</w:t>
      </w:r>
      <w:r w:rsidRPr="00571AE6">
        <w:rPr>
          <w:rFonts w:ascii="Verdana" w:eastAsia="Times New Roman" w:hAnsi="Verdana" w:cs="Times New Roman"/>
          <w:sz w:val="18"/>
          <w:szCs w:val="18"/>
          <w:lang w:eastAsia="hu-HU"/>
        </w:rPr>
        <w:t xml:space="preserve"> </w:t>
      </w:r>
      <w:r w:rsidRPr="00571AE6">
        <w:rPr>
          <w:rFonts w:ascii="Verdana" w:eastAsia="Times New Roman" w:hAnsi="Verdana" w:cs="Times New Roman"/>
          <w:i/>
          <w:iCs/>
          <w:sz w:val="18"/>
          <w:lang w:eastAsia="hu-HU"/>
        </w:rPr>
        <w:t>Ha elkészültünk, mérjük meg a potenciométer (+ ellenállás) értékét, és helyettesítsük fix, közelítő értékű ellenállással.</w:t>
      </w:r>
    </w:p>
    <w:p w:rsidR="00571AE6" w:rsidRPr="00571AE6" w:rsidRDefault="00571AE6" w:rsidP="00571AE6">
      <w:pPr>
        <w:spacing w:before="150" w:after="150" w:line="360" w:lineRule="atLeast"/>
        <w:rPr>
          <w:rFonts w:ascii="Verdana" w:eastAsia="Times New Roman" w:hAnsi="Verdana" w:cs="Times New Roman"/>
          <w:sz w:val="18"/>
          <w:szCs w:val="18"/>
          <w:lang w:eastAsia="hu-HU"/>
        </w:rPr>
      </w:pPr>
      <w:r w:rsidRPr="00571AE6">
        <w:rPr>
          <w:rFonts w:ascii="Verdana" w:eastAsia="Times New Roman" w:hAnsi="Verdana" w:cs="Times New Roman"/>
          <w:sz w:val="18"/>
          <w:szCs w:val="18"/>
          <w:lang w:eastAsia="hu-HU"/>
        </w:rPr>
        <w:t>Az áramkör bemenete nem tartalmaz kondenzátort. Következtetésképpen nincs alsó határfrekvenciája (egyenáramtól működik). Ez nem okozhat problémát, mert a váltóáramú helyeken az erősítőnkben általában nincs egyenfeszültség. Viszont ez az áramkör bemérését jelentősen megkönnyíti. Így az ellenőrzéshez nem szükséges váltóáramú generátor, elégséges egy szabályozható egyenáramú áramforrás (tápegység) is.</w:t>
      </w:r>
    </w:p>
    <w:p w:rsidR="00571AE6" w:rsidRPr="00571AE6" w:rsidRDefault="00571AE6" w:rsidP="00571AE6">
      <w:pPr>
        <w:spacing w:before="100" w:beforeAutospacing="1" w:after="100" w:afterAutospacing="1" w:line="360" w:lineRule="atLeast"/>
        <w:outlineLvl w:val="3"/>
        <w:rPr>
          <w:rFonts w:ascii="Verdana" w:eastAsia="Times New Roman" w:hAnsi="Verdana" w:cs="Times New Roman"/>
          <w:b/>
          <w:bCs/>
          <w:sz w:val="24"/>
          <w:szCs w:val="24"/>
          <w:lang w:eastAsia="hu-HU"/>
        </w:rPr>
      </w:pPr>
      <w:r w:rsidRPr="00571AE6">
        <w:rPr>
          <w:rFonts w:ascii="Verdana" w:eastAsia="Times New Roman" w:hAnsi="Verdana" w:cs="Times New Roman"/>
          <w:b/>
          <w:bCs/>
          <w:sz w:val="24"/>
          <w:szCs w:val="24"/>
          <w:lang w:eastAsia="hu-HU"/>
        </w:rPr>
        <w:t>A műszer "kalibrálásának" alapvetően két módja lehetséges:</w:t>
      </w:r>
    </w:p>
    <w:p w:rsidR="00571AE6" w:rsidRPr="00571AE6" w:rsidRDefault="00571AE6" w:rsidP="00571AE6">
      <w:pPr>
        <w:numPr>
          <w:ilvl w:val="0"/>
          <w:numId w:val="2"/>
        </w:numPr>
        <w:spacing w:before="100" w:beforeAutospacing="1" w:after="100" w:afterAutospacing="1" w:line="360" w:lineRule="atLeast"/>
        <w:ind w:left="45"/>
        <w:rPr>
          <w:rFonts w:ascii="Verdana" w:eastAsia="Times New Roman" w:hAnsi="Verdana" w:cs="Times New Roman"/>
          <w:sz w:val="18"/>
          <w:szCs w:val="18"/>
          <w:lang w:eastAsia="hu-HU"/>
        </w:rPr>
      </w:pPr>
      <w:r w:rsidRPr="00571AE6">
        <w:rPr>
          <w:rFonts w:ascii="Verdana" w:eastAsia="Times New Roman" w:hAnsi="Verdana" w:cs="Times New Roman"/>
          <w:sz w:val="18"/>
          <w:szCs w:val="18"/>
          <w:lang w:eastAsia="hu-HU"/>
        </w:rPr>
        <w:t>Beállítjuk szemre a kivezérlés értékét a műszeren, majd egyenfeszültség ráadásával ellenőrizzük a két műszer együttfutását. (Mindkét oldal azonos feszültségre térjen ki 0 dB-re.)</w:t>
      </w:r>
    </w:p>
    <w:p w:rsidR="00571AE6" w:rsidRPr="00571AE6" w:rsidRDefault="00571AE6" w:rsidP="00571AE6">
      <w:pPr>
        <w:numPr>
          <w:ilvl w:val="0"/>
          <w:numId w:val="2"/>
        </w:numPr>
        <w:spacing w:before="100" w:beforeAutospacing="1" w:after="100" w:afterAutospacing="1" w:line="360" w:lineRule="atLeast"/>
        <w:ind w:left="45"/>
        <w:rPr>
          <w:rFonts w:ascii="Verdana" w:eastAsia="Times New Roman" w:hAnsi="Verdana" w:cs="Times New Roman"/>
          <w:sz w:val="18"/>
          <w:szCs w:val="18"/>
          <w:lang w:eastAsia="hu-HU"/>
        </w:rPr>
      </w:pPr>
      <w:r w:rsidRPr="00571AE6">
        <w:rPr>
          <w:rFonts w:ascii="Verdana" w:eastAsia="Times New Roman" w:hAnsi="Verdana" w:cs="Times New Roman"/>
          <w:sz w:val="18"/>
          <w:szCs w:val="18"/>
          <w:lang w:eastAsia="hu-HU"/>
        </w:rPr>
        <w:t>Meghatározzuk a bemeneti feszültség maximális csúcsértékének nagyságát, ezt elosztjuk kettővel, és az így kapott feszültséget az áramkör bementére adva a műszert +3db-re állítjuk. (Vagy a 0 dB értéket állítjuk be, attól függően, hogy végfok, vagy keverő erősítőben alkalmazzuk a kapcsolást.)</w:t>
      </w:r>
    </w:p>
    <w:p w:rsidR="00571AE6" w:rsidRPr="00571AE6" w:rsidRDefault="00571AE6" w:rsidP="00571AE6">
      <w:pPr>
        <w:spacing w:before="150" w:after="150" w:line="360" w:lineRule="atLeast"/>
        <w:rPr>
          <w:rFonts w:ascii="Verdana" w:eastAsia="Times New Roman" w:hAnsi="Verdana" w:cs="Times New Roman"/>
          <w:sz w:val="18"/>
          <w:szCs w:val="18"/>
          <w:lang w:eastAsia="hu-HU"/>
        </w:rPr>
      </w:pPr>
      <w:r w:rsidRPr="00571AE6">
        <w:rPr>
          <w:rFonts w:ascii="Verdana" w:eastAsia="Times New Roman" w:hAnsi="Verdana" w:cs="Times New Roman"/>
          <w:sz w:val="18"/>
          <w:szCs w:val="18"/>
          <w:lang w:eastAsia="hu-HU"/>
        </w:rPr>
        <w:lastRenderedPageBreak/>
        <w:t>Természetesen mindkét esetben meghallgatással ellenőrizzük a beállítást, és esetleg korrigálunk.</w:t>
      </w:r>
    </w:p>
    <w:p w:rsidR="00571AE6" w:rsidRPr="00571AE6" w:rsidRDefault="00571AE6" w:rsidP="00571AE6">
      <w:pPr>
        <w:spacing w:before="150" w:after="150" w:line="360" w:lineRule="atLeast"/>
        <w:rPr>
          <w:rFonts w:ascii="Verdana" w:eastAsia="Times New Roman" w:hAnsi="Verdana" w:cs="Times New Roman"/>
          <w:sz w:val="18"/>
          <w:szCs w:val="18"/>
          <w:lang w:eastAsia="hu-HU"/>
        </w:rPr>
      </w:pPr>
      <w:r w:rsidRPr="00571AE6">
        <w:rPr>
          <w:rFonts w:ascii="Verdana" w:eastAsia="Times New Roman" w:hAnsi="Verdana" w:cs="Times New Roman"/>
          <w:b/>
          <w:bCs/>
          <w:sz w:val="18"/>
          <w:lang w:eastAsia="hu-HU"/>
        </w:rPr>
        <w:t>A kis műszerünk beállítása egyénfüggő</w:t>
      </w:r>
      <w:r w:rsidRPr="00571AE6">
        <w:rPr>
          <w:rFonts w:ascii="Verdana" w:eastAsia="Times New Roman" w:hAnsi="Verdana" w:cs="Times New Roman"/>
          <w:sz w:val="18"/>
          <w:szCs w:val="18"/>
          <w:lang w:eastAsia="hu-HU"/>
        </w:rPr>
        <w:t>. Tekintve, hogy az áramkörünk bemutatásánál nem beszéltünk a műszer mechanikai tehetetlenségéről, így a kijelzett értéket a műszercsillapítás függvényében kb. akkor látjuk megfelelő értékűnek, ha a mért érzékenységhez képest a kijelzőt -3 dB</w:t>
      </w:r>
      <w:proofErr w:type="gramStart"/>
      <w:r w:rsidRPr="00571AE6">
        <w:rPr>
          <w:rFonts w:ascii="Verdana" w:eastAsia="Times New Roman" w:hAnsi="Verdana" w:cs="Times New Roman"/>
          <w:sz w:val="18"/>
          <w:szCs w:val="18"/>
          <w:lang w:eastAsia="hu-HU"/>
        </w:rPr>
        <w:t>...</w:t>
      </w:r>
      <w:proofErr w:type="gramEnd"/>
      <w:r w:rsidRPr="00571AE6">
        <w:rPr>
          <w:rFonts w:ascii="Verdana" w:eastAsia="Times New Roman" w:hAnsi="Verdana" w:cs="Times New Roman"/>
          <w:sz w:val="18"/>
          <w:szCs w:val="18"/>
          <w:lang w:eastAsia="hu-HU"/>
        </w:rPr>
        <w:t xml:space="preserve">-6 dB értékre állítjuk. Tehát ha a relatív vonatkoztatási szintünk 775 </w:t>
      </w:r>
      <w:proofErr w:type="spellStart"/>
      <w:r w:rsidRPr="00571AE6">
        <w:rPr>
          <w:rFonts w:ascii="Verdana" w:eastAsia="Times New Roman" w:hAnsi="Verdana" w:cs="Times New Roman"/>
          <w:sz w:val="18"/>
          <w:szCs w:val="18"/>
          <w:lang w:eastAsia="hu-HU"/>
        </w:rPr>
        <w:t>mV</w:t>
      </w:r>
      <w:proofErr w:type="spellEnd"/>
      <w:r w:rsidRPr="00571AE6">
        <w:rPr>
          <w:rFonts w:ascii="Verdana" w:eastAsia="Times New Roman" w:hAnsi="Verdana" w:cs="Times New Roman"/>
          <w:sz w:val="18"/>
          <w:szCs w:val="18"/>
          <w:lang w:eastAsia="hu-HU"/>
        </w:rPr>
        <w:t xml:space="preserve">, azaz csúcsértékben ez közel 1V értékű, a zene ütemében történő kitérést akkor látjuk ténylegesen 0 </w:t>
      </w:r>
      <w:proofErr w:type="spellStart"/>
      <w:r w:rsidRPr="00571AE6">
        <w:rPr>
          <w:rFonts w:ascii="Verdana" w:eastAsia="Times New Roman" w:hAnsi="Verdana" w:cs="Times New Roman"/>
          <w:sz w:val="18"/>
          <w:szCs w:val="18"/>
          <w:lang w:eastAsia="hu-HU"/>
        </w:rPr>
        <w:t>dB-nek</w:t>
      </w:r>
      <w:proofErr w:type="spellEnd"/>
      <w:r w:rsidRPr="00571AE6">
        <w:rPr>
          <w:rFonts w:ascii="Verdana" w:eastAsia="Times New Roman" w:hAnsi="Verdana" w:cs="Times New Roman"/>
          <w:sz w:val="18"/>
          <w:szCs w:val="18"/>
          <w:lang w:eastAsia="hu-HU"/>
        </w:rPr>
        <w:t xml:space="preserve">, ha a műszer érzékenységét 400-500 </w:t>
      </w:r>
      <w:proofErr w:type="spellStart"/>
      <w:r w:rsidRPr="00571AE6">
        <w:rPr>
          <w:rFonts w:ascii="Verdana" w:eastAsia="Times New Roman" w:hAnsi="Verdana" w:cs="Times New Roman"/>
          <w:sz w:val="18"/>
          <w:szCs w:val="18"/>
          <w:lang w:eastAsia="hu-HU"/>
        </w:rPr>
        <w:t>mV-ra</w:t>
      </w:r>
      <w:proofErr w:type="spellEnd"/>
      <w:r w:rsidRPr="00571AE6">
        <w:rPr>
          <w:rFonts w:ascii="Verdana" w:eastAsia="Times New Roman" w:hAnsi="Verdana" w:cs="Times New Roman"/>
          <w:sz w:val="18"/>
          <w:szCs w:val="18"/>
          <w:lang w:eastAsia="hu-HU"/>
        </w:rPr>
        <w:t xml:space="preserve"> állítjuk.</w:t>
      </w:r>
    </w:p>
    <w:p w:rsidR="00571AE6" w:rsidRPr="00571AE6" w:rsidRDefault="00571AE6" w:rsidP="00571AE6">
      <w:pPr>
        <w:spacing w:before="150" w:after="150" w:line="360" w:lineRule="atLeast"/>
        <w:rPr>
          <w:rFonts w:ascii="Verdana" w:eastAsia="Times New Roman" w:hAnsi="Verdana" w:cs="Times New Roman"/>
          <w:sz w:val="18"/>
          <w:szCs w:val="18"/>
          <w:lang w:eastAsia="hu-HU"/>
        </w:rPr>
      </w:pPr>
      <w:r w:rsidRPr="00571AE6">
        <w:rPr>
          <w:rFonts w:ascii="Verdana" w:eastAsia="Times New Roman" w:hAnsi="Verdana" w:cs="Times New Roman"/>
          <w:sz w:val="18"/>
          <w:szCs w:val="18"/>
          <w:lang w:eastAsia="hu-HU"/>
        </w:rPr>
        <w:t>A helyzetet közelíthetnénk a valósághoz, ha a kondenzátor kisütési időállandóját jelentősen növelnénk, de akkor a kijelzést elég lomhának ítélnénk, azaz nem lenne elég mutatványos. Illetve úgy vélnénk, hogy nem követi egészen a zene dinamikáját. (A kondenzátor töltőáramát is jelentősen növelni kellene.) Vegyük figyelembe, hogy a hallásunk amplitúdóban logaritmikus jelleget mutat. (Lásd hangerő szabályzó logaritmikus potenciométer.)</w:t>
      </w:r>
    </w:p>
    <w:p w:rsidR="00571AE6" w:rsidRPr="00571AE6" w:rsidRDefault="00571AE6" w:rsidP="00571AE6">
      <w:pPr>
        <w:spacing w:before="100" w:beforeAutospacing="1" w:after="100" w:afterAutospacing="1" w:line="360" w:lineRule="atLeast"/>
        <w:outlineLvl w:val="3"/>
        <w:rPr>
          <w:rFonts w:ascii="Verdana" w:eastAsia="Times New Roman" w:hAnsi="Verdana" w:cs="Times New Roman"/>
          <w:b/>
          <w:bCs/>
          <w:sz w:val="24"/>
          <w:szCs w:val="24"/>
          <w:lang w:eastAsia="hu-HU"/>
        </w:rPr>
      </w:pPr>
      <w:r w:rsidRPr="00571AE6">
        <w:rPr>
          <w:rFonts w:ascii="Verdana" w:eastAsia="Times New Roman" w:hAnsi="Verdana" w:cs="Times New Roman"/>
          <w:b/>
          <w:bCs/>
          <w:sz w:val="24"/>
          <w:szCs w:val="24"/>
          <w:lang w:eastAsia="hu-HU"/>
        </w:rPr>
        <w:t>A műszer mutatott értékét (skálázását) is ellenőrizhetjük méréssel.</w:t>
      </w:r>
    </w:p>
    <w:p w:rsidR="00571AE6" w:rsidRPr="00571AE6" w:rsidRDefault="00571AE6" w:rsidP="00571AE6">
      <w:pPr>
        <w:spacing w:before="150" w:after="150" w:line="360" w:lineRule="atLeast"/>
        <w:rPr>
          <w:rFonts w:ascii="Verdana" w:eastAsia="Times New Roman" w:hAnsi="Verdana" w:cs="Times New Roman"/>
          <w:sz w:val="18"/>
          <w:szCs w:val="18"/>
          <w:lang w:eastAsia="hu-HU"/>
        </w:rPr>
      </w:pPr>
      <w:r w:rsidRPr="00571AE6">
        <w:rPr>
          <w:rFonts w:ascii="Verdana" w:eastAsia="Times New Roman" w:hAnsi="Verdana" w:cs="Times New Roman"/>
          <w:sz w:val="18"/>
          <w:szCs w:val="18"/>
          <w:lang w:eastAsia="hu-HU"/>
        </w:rPr>
        <w:t xml:space="preserve">Megmérjük a 0 </w:t>
      </w:r>
      <w:proofErr w:type="spellStart"/>
      <w:r w:rsidRPr="00571AE6">
        <w:rPr>
          <w:rFonts w:ascii="Verdana" w:eastAsia="Times New Roman" w:hAnsi="Verdana" w:cs="Times New Roman"/>
          <w:sz w:val="18"/>
          <w:szCs w:val="18"/>
          <w:lang w:eastAsia="hu-HU"/>
        </w:rPr>
        <w:t>dB-hez</w:t>
      </w:r>
      <w:proofErr w:type="spellEnd"/>
      <w:r w:rsidRPr="00571AE6">
        <w:rPr>
          <w:rFonts w:ascii="Verdana" w:eastAsia="Times New Roman" w:hAnsi="Verdana" w:cs="Times New Roman"/>
          <w:sz w:val="18"/>
          <w:szCs w:val="18"/>
          <w:lang w:eastAsia="hu-HU"/>
        </w:rPr>
        <w:t xml:space="preserve"> tartozó bementi feszültséget, majd az osztásvonalakhoz tartozó értékeket elosztjuk a 0 </w:t>
      </w:r>
      <w:proofErr w:type="spellStart"/>
      <w:r w:rsidRPr="00571AE6">
        <w:rPr>
          <w:rFonts w:ascii="Verdana" w:eastAsia="Times New Roman" w:hAnsi="Verdana" w:cs="Times New Roman"/>
          <w:sz w:val="18"/>
          <w:szCs w:val="18"/>
          <w:lang w:eastAsia="hu-HU"/>
        </w:rPr>
        <w:t>dB-hez</w:t>
      </w:r>
      <w:proofErr w:type="spellEnd"/>
      <w:r w:rsidRPr="00571AE6">
        <w:rPr>
          <w:rFonts w:ascii="Verdana" w:eastAsia="Times New Roman" w:hAnsi="Verdana" w:cs="Times New Roman"/>
          <w:sz w:val="18"/>
          <w:szCs w:val="18"/>
          <w:lang w:eastAsia="hu-HU"/>
        </w:rPr>
        <w:t xml:space="preserve"> tartozó feszültséggel. Az így kapott számértéknek vesszük a (tízes alapú</w:t>
      </w:r>
      <w:r>
        <w:rPr>
          <w:rFonts w:ascii="Verdana" w:eastAsia="Times New Roman" w:hAnsi="Verdana" w:cs="Times New Roman"/>
          <w:noProof/>
          <w:sz w:val="18"/>
          <w:szCs w:val="18"/>
          <w:lang w:eastAsia="hu-HU"/>
        </w:rPr>
        <w:drawing>
          <wp:inline distT="0" distB="0" distL="0" distR="0">
            <wp:extent cx="142875" cy="142875"/>
            <wp:effectExtent l="19050" t="0" r="9525" b="0"/>
            <wp:docPr id="5" name="Kép 5" descr="http://www.hobbielektronika.hu/pic/smile/wink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hobbielektronika.hu/pic/smile/wink.gif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71AE6">
        <w:rPr>
          <w:rFonts w:ascii="Verdana" w:eastAsia="Times New Roman" w:hAnsi="Verdana" w:cs="Times New Roman"/>
          <w:sz w:val="18"/>
          <w:szCs w:val="18"/>
          <w:lang w:eastAsia="hu-HU"/>
        </w:rPr>
        <w:t xml:space="preserve"> logaritmusát, majd szorozzuk 20-al. Az így kapott dB értéket összevetjük a műszer által mutatott értékkel.</w:t>
      </w:r>
    </w:p>
    <w:p w:rsidR="00571AE6" w:rsidRPr="00571AE6" w:rsidRDefault="00571AE6" w:rsidP="00571AE6">
      <w:pPr>
        <w:spacing w:before="150" w:after="150" w:line="360" w:lineRule="atLeast"/>
        <w:rPr>
          <w:rFonts w:ascii="Verdana" w:eastAsia="Times New Roman" w:hAnsi="Verdana" w:cs="Times New Roman"/>
          <w:sz w:val="18"/>
          <w:szCs w:val="18"/>
          <w:lang w:eastAsia="hu-HU"/>
        </w:rPr>
      </w:pPr>
      <w:r w:rsidRPr="00571AE6">
        <w:rPr>
          <w:rFonts w:ascii="Verdana" w:eastAsia="Times New Roman" w:hAnsi="Verdana" w:cs="Times New Roman"/>
          <w:sz w:val="18"/>
          <w:szCs w:val="18"/>
          <w:lang w:eastAsia="hu-HU"/>
        </w:rPr>
        <w:t xml:space="preserve">Ezzel a módszerrel bármely kijelző által mért értéket dB értékben is skálázhatjuk. Sőt, egy </w:t>
      </w:r>
      <w:proofErr w:type="spellStart"/>
      <w:r w:rsidRPr="00571AE6">
        <w:rPr>
          <w:rFonts w:ascii="Verdana" w:eastAsia="Times New Roman" w:hAnsi="Verdana" w:cs="Times New Roman"/>
          <w:sz w:val="18"/>
          <w:szCs w:val="18"/>
          <w:lang w:eastAsia="hu-HU"/>
        </w:rPr>
        <w:t>dB-ben</w:t>
      </w:r>
      <w:proofErr w:type="spellEnd"/>
      <w:r w:rsidRPr="00571AE6">
        <w:rPr>
          <w:rFonts w:ascii="Verdana" w:eastAsia="Times New Roman" w:hAnsi="Verdana" w:cs="Times New Roman"/>
          <w:sz w:val="18"/>
          <w:szCs w:val="18"/>
          <w:lang w:eastAsia="hu-HU"/>
        </w:rPr>
        <w:t xml:space="preserve"> skálázott </w:t>
      </w:r>
      <w:proofErr w:type="spellStart"/>
      <w:r w:rsidRPr="00571AE6">
        <w:rPr>
          <w:rFonts w:ascii="Verdana" w:eastAsia="Times New Roman" w:hAnsi="Verdana" w:cs="Times New Roman"/>
          <w:sz w:val="18"/>
          <w:szCs w:val="18"/>
          <w:lang w:eastAsia="hu-HU"/>
        </w:rPr>
        <w:t>led-meghajtó</w:t>
      </w:r>
      <w:proofErr w:type="spellEnd"/>
      <w:r w:rsidRPr="00571AE6">
        <w:rPr>
          <w:rFonts w:ascii="Verdana" w:eastAsia="Times New Roman" w:hAnsi="Verdana" w:cs="Times New Roman"/>
          <w:sz w:val="18"/>
          <w:szCs w:val="18"/>
          <w:lang w:eastAsia="hu-HU"/>
        </w:rPr>
        <w:t xml:space="preserve"> IC kapcsolási értékeit visszaszámolhatjuk feszültségarányra, és az tovább teljesítményre számítható (felszorozva a végteljesítménnyel). Így a kijelző kis számítással teljesítményben kalibrálható.</w:t>
      </w:r>
    </w:p>
    <w:p w:rsidR="00571AE6" w:rsidRPr="00571AE6" w:rsidRDefault="00571AE6" w:rsidP="00571AE6">
      <w:pPr>
        <w:spacing w:before="150" w:after="150" w:line="360" w:lineRule="atLeast"/>
        <w:rPr>
          <w:rFonts w:ascii="Verdana" w:eastAsia="Times New Roman" w:hAnsi="Verdana" w:cs="Times New Roman"/>
          <w:sz w:val="18"/>
          <w:szCs w:val="18"/>
          <w:lang w:eastAsia="hu-HU"/>
        </w:rPr>
      </w:pPr>
      <w:r w:rsidRPr="00571AE6">
        <w:rPr>
          <w:rFonts w:ascii="Verdana" w:eastAsia="Times New Roman" w:hAnsi="Verdana" w:cs="Times New Roman"/>
          <w:sz w:val="18"/>
          <w:szCs w:val="18"/>
          <w:lang w:eastAsia="hu-HU"/>
        </w:rPr>
        <w:t xml:space="preserve">Természetesen az áramkörrel nem csak analóg, de </w:t>
      </w:r>
      <w:proofErr w:type="spellStart"/>
      <w:r w:rsidRPr="00571AE6">
        <w:rPr>
          <w:rFonts w:ascii="Verdana" w:eastAsia="Times New Roman" w:hAnsi="Verdana" w:cs="Times New Roman"/>
          <w:sz w:val="18"/>
          <w:szCs w:val="18"/>
          <w:lang w:eastAsia="hu-HU"/>
        </w:rPr>
        <w:t>ledes</w:t>
      </w:r>
      <w:proofErr w:type="spellEnd"/>
      <w:r w:rsidRPr="00571AE6">
        <w:rPr>
          <w:rFonts w:ascii="Verdana" w:eastAsia="Times New Roman" w:hAnsi="Verdana" w:cs="Times New Roman"/>
          <w:sz w:val="18"/>
          <w:szCs w:val="18"/>
          <w:lang w:eastAsia="hu-HU"/>
        </w:rPr>
        <w:t xml:space="preserve"> kijelző IC is eredményesen meghajtható.</w:t>
      </w:r>
    </w:p>
    <w:p w:rsidR="00DF595F" w:rsidRDefault="00DF595F"/>
    <w:sectPr w:rsidR="00DF595F" w:rsidSect="00DF595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D91CA6"/>
    <w:multiLevelType w:val="multilevel"/>
    <w:tmpl w:val="7EA63D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0C23D06"/>
    <w:multiLevelType w:val="multilevel"/>
    <w:tmpl w:val="2056F7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71AE6"/>
    <w:rsid w:val="00571AE6"/>
    <w:rsid w:val="00DF59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DF595F"/>
  </w:style>
  <w:style w:type="paragraph" w:styleId="Cmsor4">
    <w:name w:val="heading 4"/>
    <w:basedOn w:val="Norml"/>
    <w:link w:val="Cmsor4Char"/>
    <w:uiPriority w:val="9"/>
    <w:qFormat/>
    <w:rsid w:val="00571AE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4Char">
    <w:name w:val="Címsor 4 Char"/>
    <w:basedOn w:val="Bekezdsalapbettpusa"/>
    <w:link w:val="Cmsor4"/>
    <w:uiPriority w:val="9"/>
    <w:rsid w:val="00571AE6"/>
    <w:rPr>
      <w:rFonts w:ascii="Times New Roman" w:eastAsia="Times New Roman" w:hAnsi="Times New Roman" w:cs="Times New Roman"/>
      <w:b/>
      <w:bCs/>
      <w:sz w:val="24"/>
      <w:szCs w:val="24"/>
      <w:lang w:eastAsia="hu-HU"/>
    </w:rPr>
  </w:style>
  <w:style w:type="character" w:styleId="Hiperhivatkozs">
    <w:name w:val="Hyperlink"/>
    <w:basedOn w:val="Bekezdsalapbettpusa"/>
    <w:uiPriority w:val="99"/>
    <w:semiHidden/>
    <w:unhideWhenUsed/>
    <w:rsid w:val="00571AE6"/>
    <w:rPr>
      <w:strike w:val="0"/>
      <w:dstrike w:val="0"/>
      <w:color w:val="000000"/>
      <w:u w:val="none"/>
      <w:effect w:val="none"/>
    </w:rPr>
  </w:style>
  <w:style w:type="paragraph" w:styleId="z-Akrdvteteje">
    <w:name w:val="HTML Top of Form"/>
    <w:basedOn w:val="Norml"/>
    <w:next w:val="Norml"/>
    <w:link w:val="z-AkrdvtetejeChar"/>
    <w:hidden/>
    <w:uiPriority w:val="99"/>
    <w:semiHidden/>
    <w:unhideWhenUsed/>
    <w:rsid w:val="00571AE6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hu-HU"/>
    </w:rPr>
  </w:style>
  <w:style w:type="character" w:customStyle="1" w:styleId="z-AkrdvtetejeChar">
    <w:name w:val="z-A kérdőív teteje Char"/>
    <w:basedOn w:val="Bekezdsalapbettpusa"/>
    <w:link w:val="z-Akrdvteteje"/>
    <w:uiPriority w:val="99"/>
    <w:semiHidden/>
    <w:rsid w:val="00571AE6"/>
    <w:rPr>
      <w:rFonts w:ascii="Arial" w:eastAsia="Times New Roman" w:hAnsi="Arial" w:cs="Arial"/>
      <w:vanish/>
      <w:sz w:val="16"/>
      <w:szCs w:val="16"/>
      <w:lang w:eastAsia="hu-HU"/>
    </w:rPr>
  </w:style>
  <w:style w:type="paragraph" w:styleId="z-Akrdvalja">
    <w:name w:val="HTML Bottom of Form"/>
    <w:basedOn w:val="Norml"/>
    <w:next w:val="Norml"/>
    <w:link w:val="z-AkrdvaljaChar"/>
    <w:hidden/>
    <w:uiPriority w:val="99"/>
    <w:semiHidden/>
    <w:unhideWhenUsed/>
    <w:rsid w:val="00571AE6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hu-HU"/>
    </w:rPr>
  </w:style>
  <w:style w:type="character" w:customStyle="1" w:styleId="z-AkrdvaljaChar">
    <w:name w:val="z-A kérdőív alja Char"/>
    <w:basedOn w:val="Bekezdsalapbettpusa"/>
    <w:link w:val="z-Akrdvalja"/>
    <w:uiPriority w:val="99"/>
    <w:semiHidden/>
    <w:rsid w:val="00571AE6"/>
    <w:rPr>
      <w:rFonts w:ascii="Arial" w:eastAsia="Times New Roman" w:hAnsi="Arial" w:cs="Arial"/>
      <w:vanish/>
      <w:sz w:val="16"/>
      <w:szCs w:val="16"/>
      <w:lang w:eastAsia="hu-HU"/>
    </w:rPr>
  </w:style>
  <w:style w:type="character" w:styleId="Kiemels">
    <w:name w:val="Emphasis"/>
    <w:basedOn w:val="Bekezdsalapbettpusa"/>
    <w:uiPriority w:val="20"/>
    <w:qFormat/>
    <w:rsid w:val="00571AE6"/>
    <w:rPr>
      <w:i/>
      <w:iCs/>
    </w:rPr>
  </w:style>
  <w:style w:type="character" w:styleId="Kiemels2">
    <w:name w:val="Strong"/>
    <w:basedOn w:val="Bekezdsalapbettpusa"/>
    <w:uiPriority w:val="22"/>
    <w:qFormat/>
    <w:rsid w:val="00571AE6"/>
    <w:rPr>
      <w:b/>
      <w:bCs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571A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571AE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5191735">
      <w:bodyDiv w:val="1"/>
      <w:marLeft w:val="45"/>
      <w:marRight w:val="45"/>
      <w:marTop w:val="0"/>
      <w:marBottom w:val="4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434407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333333"/>
            <w:bottom w:val="single" w:sz="6" w:space="0" w:color="333333"/>
            <w:right w:val="single" w:sz="6" w:space="0" w:color="333333"/>
          </w:divBdr>
          <w:divsChild>
            <w:div w:id="1648052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34058">
                  <w:marLeft w:val="0"/>
                  <w:marRight w:val="0"/>
                  <w:marTop w:val="90"/>
                  <w:marBottom w:val="150"/>
                  <w:divBdr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divBdr>
                  <w:divsChild>
                    <w:div w:id="1631521353">
                      <w:marLeft w:val="60"/>
                      <w:marRight w:val="60"/>
                      <w:marTop w:val="6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4570098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9009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09398400">
                  <w:marLeft w:val="0"/>
                  <w:marRight w:val="0"/>
                  <w:marTop w:val="0"/>
                  <w:marBottom w:val="150"/>
                  <w:divBdr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divBdr>
                  <w:divsChild>
                    <w:div w:id="1067873868">
                      <w:marLeft w:val="60"/>
                      <w:marRight w:val="60"/>
                      <w:marTop w:val="6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5404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void(0);" TargetMode="External"/><Relationship Id="rId13" Type="http://schemas.openxmlformats.org/officeDocument/2006/relationships/hyperlink" Target="http://www.hobbielektronika.hu/cikkek/analog_kivezerlesmero.html?pg=6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control" Target="activeX/activeX1.xml"/><Relationship Id="rId12" Type="http://schemas.openxmlformats.org/officeDocument/2006/relationships/image" Target="media/image3.gif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6.gif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hyperlink" Target="http://www.hobbielektronika.hu/cikkek/analog_kivezerlesmero.html?pg=4" TargetMode="External"/><Relationship Id="rId5" Type="http://schemas.openxmlformats.org/officeDocument/2006/relationships/hyperlink" Target="http://www.hobbielektronika.hu/user/5333.html" TargetMode="External"/><Relationship Id="rId15" Type="http://schemas.openxmlformats.org/officeDocument/2006/relationships/image" Target="media/image5.gif"/><Relationship Id="rId10" Type="http://schemas.openxmlformats.org/officeDocument/2006/relationships/image" Target="media/image2.gif"/><Relationship Id="rId4" Type="http://schemas.openxmlformats.org/officeDocument/2006/relationships/webSettings" Target="webSettings.xml"/><Relationship Id="rId9" Type="http://schemas.openxmlformats.org/officeDocument/2006/relationships/hyperlink" Target="http://www.hobbielektronika.hu/cikkek/analog_kivezerlesmero.html?pg=1" TargetMode="External"/><Relationship Id="rId14" Type="http://schemas.openxmlformats.org/officeDocument/2006/relationships/image" Target="media/image4.gif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569</Words>
  <Characters>3929</Characters>
  <Application>Microsoft Office Word</Application>
  <DocSecurity>0</DocSecurity>
  <Lines>32</Lines>
  <Paragraphs>8</Paragraphs>
  <ScaleCrop>false</ScaleCrop>
  <Company/>
  <LinksUpToDate>false</LinksUpToDate>
  <CharactersWithSpaces>4490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Koncsar Iroda</dc:creator>
  <cp:lastModifiedBy>Koncsar Iroda</cp:lastModifiedBy>
  <cp:revision>1</cp:revision>
  <dcterms:created xsi:type="dcterms:W3CDTF">2013-02-24T17:19:00Z</dcterms:created>
  <dcterms:modified xsi:type="dcterms:W3CDTF">2013-02-24T17:19:00Z</dcterms:modified>
</cp:coreProperties>
</file>